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61F" w:rsidRDefault="00C2082A">
      <w:pPr>
        <w:rPr>
          <w:i/>
          <w:iCs/>
          <w:sz w:val="40"/>
          <w:szCs w:val="40"/>
        </w:rPr>
      </w:pPr>
      <w:r>
        <w:rPr>
          <w:i/>
          <w:iCs/>
          <w:sz w:val="40"/>
          <w:szCs w:val="40"/>
        </w:rPr>
        <w:t>Н. Н. Волков (1985)</w:t>
      </w:r>
    </w:p>
    <w:p w:rsidR="00C2082A" w:rsidRDefault="00C2082A" w:rsidP="00C2082A">
      <w:pPr>
        <w:pStyle w:val="1"/>
        <w:jc w:val="center"/>
        <w:rPr>
          <w:rFonts w:eastAsia="Times New Roman"/>
        </w:rPr>
      </w:pPr>
      <w:r>
        <w:rPr>
          <w:rFonts w:eastAsia="Times New Roman"/>
          <w:b/>
          <w:bCs/>
          <w:i/>
          <w:iCs/>
          <w:color w:val="auto"/>
        </w:rPr>
        <w:t>Палитра художника</w:t>
      </w:r>
    </w:p>
    <w:p w:rsidR="00C2082A" w:rsidRDefault="00C2082A" w:rsidP="00C2082A">
      <w:pPr>
        <w:rPr>
          <w:rFonts w:eastAsiaTheme="minorEastAsia"/>
        </w:rPr>
      </w:pPr>
      <w:r>
        <w:t> </w:t>
      </w:r>
    </w:p>
    <w:p w:rsidR="00C2082A" w:rsidRDefault="00C2082A"/>
    <w:p w:rsidR="00C2082A" w:rsidRDefault="00C2082A" w:rsidP="00C2082A">
      <w:pPr>
        <w:rPr>
          <w:rFonts w:eastAsiaTheme="minorEastAsia"/>
          <w:color w:val="000000"/>
        </w:rPr>
      </w:pPr>
      <w:r>
        <w:t xml:space="preserve">Шапки красных с малиновым оттенком, фиолетово-малиновых, фиолетовых флоксов разбросаны среди зелени освещенной солнцем клумбы. Возьмите набор лучших акварельных красок и попытайтесь скопировать окраску флоксов. Если взять варианты краплака и его смесей с ультрамарином в густом наложении, получатся слишком темные, </w:t>
      </w:r>
      <w:proofErr w:type="spellStart"/>
      <w:r>
        <w:t>хртя</w:t>
      </w:r>
      <w:proofErr w:type="spellEnd"/>
      <w:r>
        <w:t xml:space="preserve"> и насыщенные цвета. Это не то, что надо. Если взять пятна тех же красок, значительно разведенных водой, просвечивание белой бумаги увеличит светлоту пятен. Но исчезнет насыщенность цвета. Эт</w:t>
      </w:r>
      <w:proofErr w:type="gramStart"/>
      <w:r>
        <w:t>0</w:t>
      </w:r>
      <w:proofErr w:type="gramEnd"/>
      <w:r>
        <w:t xml:space="preserve"> будут </w:t>
      </w:r>
      <w:proofErr w:type="spellStart"/>
      <w:r>
        <w:t>розовые</w:t>
      </w:r>
      <w:proofErr w:type="spellEnd"/>
      <w:r>
        <w:t xml:space="preserve"> и бледно-фиолетовые пятна. И новейшие варианты анилиновых красок не приблизят </w:t>
      </w:r>
      <w:proofErr w:type="spellStart"/>
      <w:r>
        <w:t>выкраски</w:t>
      </w:r>
      <w:proofErr w:type="spellEnd"/>
      <w:r>
        <w:t xml:space="preserve"> к природным краскам солнечного дня, сияние которых так радует глаз- В густом наложении анилины тоже темны и, кроме того, «ядовиты», содержат в себе присущее им особое качество назойливой, неприятной броскости. В сильном разведении и они дадут варианты, </w:t>
      </w:r>
      <w:proofErr w:type="spellStart"/>
      <w:proofErr w:type="gramStart"/>
      <w:r>
        <w:t>розовых</w:t>
      </w:r>
      <w:proofErr w:type="spellEnd"/>
      <w:proofErr w:type="gramEnd"/>
      <w:r>
        <w:t xml:space="preserve">, </w:t>
      </w:r>
      <w:proofErr w:type="spellStart"/>
      <w:r>
        <w:t>голубых</w:t>
      </w:r>
      <w:proofErr w:type="spellEnd"/>
      <w:r>
        <w:t>.</w:t>
      </w:r>
    </w:p>
    <w:p w:rsidR="00C2082A" w:rsidRDefault="00C2082A" w:rsidP="00C2082A">
      <w:r>
        <w:t xml:space="preserve">Если обратиться к масляным краскам, придется для увеличения светлоты прибегнуть к </w:t>
      </w:r>
      <w:proofErr w:type="spellStart"/>
      <w:r>
        <w:t>разбелке</w:t>
      </w:r>
      <w:proofErr w:type="spellEnd"/>
      <w:r>
        <w:t>. А это — путь к значительному уменьшению насыщенности, неизбежному как при пространственном смешении с белым, так и при подмешивании в краску белил. Белила — ахроматическая подмесь!</w:t>
      </w:r>
    </w:p>
    <w:p w:rsidR="00C2082A" w:rsidRDefault="00C2082A" w:rsidP="00C2082A">
      <w:r>
        <w:t xml:space="preserve">Даже в светлый пасмурный день прямая имитация окраски многих полевых и садовых цветов представляет собой </w:t>
      </w:r>
      <w:proofErr w:type="gramStart"/>
      <w:r>
        <w:t>мучительную</w:t>
      </w:r>
      <w:proofErr w:type="gramEnd"/>
      <w:r>
        <w:t xml:space="preserve"> и, добавим, ложную задачу. Но ведь </w:t>
      </w:r>
      <w:proofErr w:type="gramStart"/>
      <w:r>
        <w:t>писали</w:t>
      </w:r>
      <w:proofErr w:type="gramEnd"/>
      <w:r>
        <w:t xml:space="preserve"> же свежие розы К. Коровин и П. П. </w:t>
      </w:r>
      <w:proofErr w:type="spellStart"/>
      <w:r>
        <w:t>Кончаловский</w:t>
      </w:r>
      <w:proofErr w:type="spellEnd"/>
      <w:r>
        <w:t>. Не поверишь, что прямое сопоставление пятен их этюдов с лепестками роз на солнце оказалось бы часто сопоставлением насыщенного цвета (в натуре) с чем-то сравнительно очень блеклым (на палитре).</w:t>
      </w:r>
    </w:p>
    <w:p w:rsidR="00C2082A" w:rsidRDefault="00C2082A" w:rsidP="00C2082A">
      <w:r>
        <w:t>В сумерки лиловые, темно-синие краски сирени сияют среди других красок, они кажутся относительно светлее красных, оранжевых, желтых. Это результат приспособительной работы глаза — один из фактов субъективности цветоощущения19. Мы видим бесконечное разнообразие мерцающих в полумраке лиловых красок сирени. Ни одну из них</w:t>
      </w:r>
      <w:proofErr w:type="gramStart"/>
      <w:r>
        <w:t xml:space="preserve"> ,</w:t>
      </w:r>
      <w:proofErr w:type="gramEnd"/>
      <w:r>
        <w:t>мы не могли бы подобрать на нашей палитре — сделать достаточно интенсивной и вместе с тем темной.</w:t>
      </w:r>
    </w:p>
    <w:p w:rsidR="00C2082A" w:rsidRDefault="00C2082A" w:rsidP="00C2082A">
      <w:r>
        <w:t xml:space="preserve">. Но ведь </w:t>
      </w:r>
      <w:proofErr w:type="gramStart"/>
      <w:r>
        <w:t>написал</w:t>
      </w:r>
      <w:proofErr w:type="gramEnd"/>
      <w:r>
        <w:t xml:space="preserve"> же Врубель свою «Сирень», пользуясь относительно малонасыщенными красками. А какой выразительности и силы достигли его сумеречные цветовые гармонии в вариантах «Демона»!</w:t>
      </w:r>
    </w:p>
    <w:p w:rsidR="00C2082A" w:rsidRDefault="00C2082A" w:rsidP="00C2082A">
      <w:r>
        <w:t xml:space="preserve">Бесконечные трудности доставляет художнику светлый цвет неба: </w:t>
      </w:r>
      <w:proofErr w:type="spellStart"/>
      <w:r>
        <w:t>голубой</w:t>
      </w:r>
      <w:proofErr w:type="spellEnd"/>
      <w:r>
        <w:t xml:space="preserve">, который на </w:t>
      </w:r>
      <w:proofErr w:type="spellStart"/>
      <w:r>
        <w:t>выкрасках</w:t>
      </w:r>
      <w:proofErr w:type="spellEnd"/>
      <w:r>
        <w:t xml:space="preserve"> кажется то слишком темным, то неестественно </w:t>
      </w:r>
      <w:proofErr w:type="spellStart"/>
      <w:r>
        <w:t>разбеленным</w:t>
      </w:r>
      <w:proofErr w:type="spellEnd"/>
      <w:r>
        <w:t>, оранжевый и красный цвет заката,   цвет заходящего  солнца,   цвет ночного неба.</w:t>
      </w:r>
    </w:p>
    <w:p w:rsidR="00C2082A" w:rsidRDefault="00C2082A" w:rsidP="00C2082A">
      <w:r>
        <w:t xml:space="preserve">Мы говорим, что </w:t>
      </w:r>
      <w:proofErr w:type="spellStart"/>
      <w:r>
        <w:t>голубые</w:t>
      </w:r>
      <w:proofErr w:type="spellEnd"/>
      <w:r>
        <w:t xml:space="preserve"> пятна </w:t>
      </w:r>
      <w:proofErr w:type="spellStart"/>
      <w:r>
        <w:t>рублевской</w:t>
      </w:r>
      <w:proofErr w:type="spellEnd"/>
      <w:r>
        <w:t xml:space="preserve"> «Троицы» звучны, как </w:t>
      </w:r>
      <w:proofErr w:type="spellStart"/>
      <w:r>
        <w:t>голубое</w:t>
      </w:r>
      <w:proofErr w:type="spellEnd"/>
      <w:r>
        <w:t xml:space="preserve"> небо. Но, конечно, они далеки по цвету от цвета ясного дневного неба. Если определить для цвета неба и ультрамарина, использованного Рублевым, точки цветового тела, окажется, что это даже не близкие точки.</w:t>
      </w:r>
    </w:p>
    <w:p w:rsidR="00C2082A" w:rsidRDefault="00C2082A" w:rsidP="00C2082A">
      <w:r>
        <w:t>Вместо того чтобы трудиться над прямой имитацией красок природы, художник  должен   принять   как   основной   закон   ту   истину, что   краски,   которыми он располагает, и их смеси составляют только островки, вкрапленные в бесконечное богатство красок природы, только точки и нити, расположенные в ограниченной области цветового тела.</w:t>
      </w:r>
    </w:p>
    <w:p w:rsidR="00C2082A" w:rsidRDefault="00C2082A" w:rsidP="00C2082A">
      <w:r>
        <w:t>Набор красок, которыми пользуется художник, вместе с излюбленными им смесями образует его палитру. Художник-колорист должен хорошо знать свою палитру. Этим и объясняются попытки привлечь для понимания одной из сторон творческого процесса цветовой круг. Художник видит в цветовом круге аналогию своей интуитивно постигнутой палитре. Но цветовой круг и палитра художника — это разные вещи.</w:t>
      </w:r>
    </w:p>
    <w:p w:rsidR="00C2082A" w:rsidRDefault="00C2082A" w:rsidP="00C2082A">
      <w:r>
        <w:t>Палитра не содержит чистых спектральных цветов.</w:t>
      </w:r>
    </w:p>
    <w:p w:rsidR="00C2082A" w:rsidRDefault="00C2082A" w:rsidP="00C2082A">
      <w:r>
        <w:t xml:space="preserve">Цвета, близкие к </w:t>
      </w:r>
      <w:proofErr w:type="gramStart"/>
      <w:r>
        <w:t>спектральным</w:t>
      </w:r>
      <w:proofErr w:type="gramEnd"/>
      <w:r>
        <w:t xml:space="preserve">, расположены даже на «полной» палитре с большими пропусками. Малонасыщенные краски полнее </w:t>
      </w:r>
      <w:proofErr w:type="spellStart"/>
      <w:r>
        <w:t>дредставлены</w:t>
      </w:r>
      <w:proofErr w:type="spellEnd"/>
      <w:r>
        <w:t xml:space="preserve"> только </w:t>
      </w:r>
      <w:proofErr w:type="spellStart"/>
      <w:r>
        <w:t>нд</w:t>
      </w:r>
      <w:proofErr w:type="spellEnd"/>
      <w:r>
        <w:t xml:space="preserve"> желто-красной половине круга. Наконец, </w:t>
      </w:r>
      <w:r>
        <w:lastRenderedPageBreak/>
        <w:t>вещественные смеси на палитре подчинены другим законам, чем оптические смеси. Во всем этом легко убедиться, составляя цветовой круг посредством красок на бумаге или холсте.</w:t>
      </w:r>
    </w:p>
    <w:p w:rsidR="00C2082A" w:rsidRDefault="00C2082A" w:rsidP="00C2082A">
      <w:r>
        <w:t xml:space="preserve">Автор этой работы пытался заполнить цветовой круг красками </w:t>
      </w:r>
      <w:proofErr w:type="gramStart"/>
      <w:r>
        <w:t>широкого акварельного набора, содержавшего двадцать пять</w:t>
      </w:r>
      <w:proofErr w:type="gramEnd"/>
      <w:r>
        <w:t xml:space="preserve"> названий.</w:t>
      </w:r>
    </w:p>
    <w:p w:rsidR="00C2082A" w:rsidRDefault="00C2082A" w:rsidP="00C2082A">
      <w:r>
        <w:t>Вот краткие результаты его опыта.</w:t>
      </w:r>
    </w:p>
    <w:p w:rsidR="00C2082A" w:rsidRDefault="00C2082A" w:rsidP="00C2082A">
      <w:r>
        <w:t>На внешнем кольце круга располагались краски насыщенного цвета. Оказалось, что если следовать общему правилу размещения дополнительных цветов, на внешнем кольце будет много пробелов</w:t>
      </w:r>
      <w:proofErr w:type="gramStart"/>
      <w:r>
        <w:t xml:space="preserve">.. </w:t>
      </w:r>
      <w:proofErr w:type="gramEnd"/>
      <w:r>
        <w:t xml:space="preserve">Интервалы между насыщенными цветами местами малы, а местами очень велики. Так, между лимонным кадмием и перманентом зеленым— </w:t>
      </w:r>
      <w:proofErr w:type="gramStart"/>
      <w:r>
        <w:t>бо</w:t>
      </w:r>
      <w:proofErr w:type="gramEnd"/>
      <w:r>
        <w:t>льшой пустой интервал, так же как между «</w:t>
      </w:r>
      <w:proofErr w:type="spellStart"/>
      <w:r>
        <w:t>голубой</w:t>
      </w:r>
      <w:proofErr w:type="spellEnd"/>
      <w:r>
        <w:t xml:space="preserve"> ф. </w:t>
      </w:r>
      <w:proofErr w:type="spellStart"/>
      <w:r>
        <w:t>ц</w:t>
      </w:r>
      <w:proofErr w:type="spellEnd"/>
      <w:r>
        <w:t>.» и изумрудной зеленью. Напротив, синие образуют почти непрерывный ряд, так же как желто-оранжевые и красные. Еще более неравномерно распределение цветов на втором кольце, содержащем относительно насыщенные по цвету земли. Мы видим на этом кольце почти непрерывную гамму желтых и желто-красных земель, отвечающих по цветовому тону промежутку между кадмием средним и алой. Зато вне этой компактной группы оттенков на втором кольце помещена (условно!) только зеленая окись хрома.</w:t>
      </w:r>
    </w:p>
    <w:p w:rsidR="00C2082A" w:rsidRDefault="00C2082A" w:rsidP="00C2082A">
      <w:r>
        <w:t>На третьем кольце находятся три малонасыщенные краски — умбры и сепия. Все они относятся к желто-красной части круга (натуральная умбра слегка зеленовата).</w:t>
      </w:r>
    </w:p>
    <w:p w:rsidR="00C2082A" w:rsidRDefault="00C2082A" w:rsidP="00C2082A">
      <w:r>
        <w:t xml:space="preserve">Конечно, пробелы на цветовом круге частично могут быть заполнены смесями красок. Смеси могут заполнить часть цветового круга, содержащего цвета малой насыщенности. Но, смешивая краски, нельзя получить насыщенных цветов. Смещение всегда ведет к потере насыщенности цвета. Наконец, особенно важно следующее. Цветовой круг, составленный из чистых красок и их смесей, не подравнен по светлоте. Каждая краска (и смесь) обладает своей светлотой, всегда меньшей, чем светлота чистых белил или белой бумаги, и большей, чем светлота плотной черной </w:t>
      </w:r>
      <w:proofErr w:type="spellStart"/>
      <w:r>
        <w:t>выкраски</w:t>
      </w:r>
      <w:proofErr w:type="spellEnd"/>
      <w:r>
        <w:t xml:space="preserve">. Увеличение светлоты краски возможно только посредством </w:t>
      </w:r>
      <w:proofErr w:type="spellStart"/>
      <w:r>
        <w:t>разбелки</w:t>
      </w:r>
      <w:proofErr w:type="spellEnd"/>
      <w:r>
        <w:t xml:space="preserve">,   а это — прямой   путь к значительной   потере   насыщенности.   Уменьшение светлоты путем смешения с более темной краской </w:t>
      </w:r>
      <w:proofErr w:type="gramStart"/>
      <w:r>
        <w:t>также неизбежно</w:t>
      </w:r>
      <w:proofErr w:type="gramEnd"/>
      <w:r>
        <w:t xml:space="preserve"> ведет к потере насыщенности.</w:t>
      </w:r>
    </w:p>
    <w:p w:rsidR="00C2082A" w:rsidRDefault="00C2082A" w:rsidP="00C2082A">
      <w:r>
        <w:t>В природе же светлота может быть значительно изменена без потери насыщенности цвета. И это составляет непреодолимую преграду для попыток прямой передачи красок природы. Мы располагаем в живописи только относительно светло-насыщенными и относительно темно-насыщенными цветами.</w:t>
      </w:r>
    </w:p>
    <w:p w:rsidR="00C2082A" w:rsidRDefault="00C2082A" w:rsidP="00C2082A">
      <w:r>
        <w:t>Итак, широкая палитра акварельного набора может заполнить только часть цветового круга, а цветовой круг составляет только малую часть всего многообразия красок природы. Но ведь известно, что художник никогда не пользуется широким набором красок. У него есть излюбленные краски и их излюбленные смеси. Чем ограниченнее палитра художника, тем яснее видна его главная цветовая задача; Колори</w:t>
      </w:r>
      <w:proofErr w:type="gramStart"/>
      <w:r>
        <w:t>ст стр</w:t>
      </w:r>
      <w:proofErr w:type="gramEnd"/>
      <w:r>
        <w:t>емится перевести бесконечное многообразие красок природы на ограниченный словарь своей палитры. Проблема такого перевода и есть, в сущности, первая проблема теории колорита.</w:t>
      </w:r>
    </w:p>
    <w:p w:rsidR="00C2082A" w:rsidRDefault="00C2082A" w:rsidP="00C2082A">
      <w:proofErr w:type="gramStart"/>
      <w:r>
        <w:t>Дело, следовательно, не в законах цветового круга (цветового тела) и не в законах смешения цветов самих по себе и даже не в том, что палитра художника представляет собой только конечное число исходных цветов и их сочетаний по сравнению с бесконечным числом точек цветового тела, а в том соответствии, отношении, переходе, которое художник устанавливает между красками природы и своей палитрой.</w:t>
      </w:r>
      <w:proofErr w:type="gramEnd"/>
      <w:r>
        <w:t xml:space="preserve"> Дело в переложении одного на другое. Дело, следовательно, в изобразительной силе палитры, выбранной художником для его картин.</w:t>
      </w:r>
    </w:p>
    <w:p w:rsidR="00C2082A" w:rsidRDefault="00C2082A" w:rsidP="00C2082A">
      <w:r>
        <w:t>Как показывают некоторые поздние холсты величайшего колориста итальянского Возрождения Тициана, палитра может быть очень скупой и вместе с тем очень мощной.</w:t>
      </w:r>
    </w:p>
    <w:p w:rsidR="00C2082A" w:rsidRDefault="00C2082A" w:rsidP="00C2082A">
      <w:r>
        <w:t xml:space="preserve">Но продолжим разговор о несоответствии палитры художника и оптической системы </w:t>
      </w:r>
      <w:proofErr w:type="spellStart"/>
      <w:r>
        <w:t>ньютоновских</w:t>
      </w:r>
      <w:proofErr w:type="spellEnd"/>
      <w:r>
        <w:t xml:space="preserve"> цветов. Художника всегда интересовал вопрос о наименьшем количестве красок, способных создать наибольшее число по возможности насыщенных смесей. Триада красок, обладающих этим свойством, давно установлена для цветной печати. Это краски — красная, желтая и синяя. Триада красок — красная, желтая, синяя</w:t>
      </w:r>
      <w:proofErr w:type="gramStart"/>
      <w:r>
        <w:t>—-</w:t>
      </w:r>
      <w:proofErr w:type="gramEnd"/>
      <w:r>
        <w:t xml:space="preserve">не совпадает с </w:t>
      </w:r>
      <w:proofErr w:type="spellStart"/>
      <w:r>
        <w:t>ньютоновской</w:t>
      </w:r>
      <w:proofErr w:type="spellEnd"/>
      <w:r>
        <w:t xml:space="preserve"> триадой цветов — красный, зеленый, синий,— и это не должно вызывать удивления. </w:t>
      </w:r>
      <w:proofErr w:type="spellStart"/>
      <w:r>
        <w:t>Ньютоновская</w:t>
      </w:r>
      <w:proofErr w:type="spellEnd"/>
      <w:r>
        <w:t xml:space="preserve"> триада спектральных цветов лежит в основе </w:t>
      </w:r>
      <w:proofErr w:type="spellStart"/>
      <w:r>
        <w:t>ньютоновского</w:t>
      </w:r>
      <w:proofErr w:type="spellEnd"/>
      <w:r>
        <w:t xml:space="preserve"> цветового круга и правил оптического смешения цветов (правил суммирования цветов). Триада красок, принятая в трехцветной печати, лежит в основе смешения красок, которое в отличие от оптического смешения или суммирования называют </w:t>
      </w:r>
      <w:proofErr w:type="spellStart"/>
      <w:r>
        <w:t>вычитательным</w:t>
      </w:r>
      <w:proofErr w:type="spellEnd"/>
      <w:r>
        <w:t xml:space="preserve"> смешением. Разница между оптическим </w:t>
      </w:r>
      <w:r>
        <w:lastRenderedPageBreak/>
        <w:t>(</w:t>
      </w:r>
      <w:proofErr w:type="spellStart"/>
      <w:r>
        <w:t>слагательным</w:t>
      </w:r>
      <w:proofErr w:type="spellEnd"/>
      <w:r>
        <w:t xml:space="preserve">) и </w:t>
      </w:r>
      <w:proofErr w:type="spellStart"/>
      <w:r>
        <w:t>вычитательным</w:t>
      </w:r>
      <w:proofErr w:type="spellEnd"/>
      <w:r>
        <w:t xml:space="preserve"> смешениями цветов и объясняет разницу выбора основных цветов в одном и другом случае. Смесь зеленой и красной краски никогда не даст желтого цвета, как при оптическом смешении. Смесь синей и оранжевой краски дает зеленый, а не белый цвет, как при оптическом смешении.</w:t>
      </w:r>
    </w:p>
    <w:p w:rsidR="00C2082A" w:rsidRDefault="00C2082A" w:rsidP="00C2082A">
      <w:r>
        <w:t xml:space="preserve">Эффекты от ахроматических подмесей при смешении красок — </w:t>
      </w:r>
      <w:proofErr w:type="spellStart"/>
      <w:r>
        <w:t>разбелка</w:t>
      </w:r>
      <w:proofErr w:type="spellEnd"/>
      <w:r>
        <w:t>, смешение с черными — также не совпадают с аналогичными эффектами, установленными для оптического смешения. Нейтральные краски — белая и черная — не являются строго нейтральными. Свинцовые белила желтее цинковых, кость жженая холоднее ламповой копоти, и это, очевидно, сказывается на всех смесях с этими красками.</w:t>
      </w:r>
    </w:p>
    <w:p w:rsidR="00C2082A" w:rsidRDefault="00C2082A" w:rsidP="00C2082A">
      <w:r>
        <w:t>Каждому выбору красок отвечает свой практический цветовой круг — палитра художника. Знать эффекты смешения красок, которыми вы пользуетесь,— значит</w:t>
      </w:r>
      <w:proofErr w:type="gramStart"/>
      <w:r>
        <w:t xml:space="preserve"> З</w:t>
      </w:r>
      <w:proofErr w:type="gramEnd"/>
      <w:r>
        <w:t xml:space="preserve">нать свою палитру. Смеси с ультрамарином невозможно имитировать смесями с берлинской лазурью. Применение ламповой копоти дает другие эффекты, чем применение жженой кости. </w:t>
      </w:r>
      <w:proofErr w:type="gramStart"/>
      <w:r>
        <w:t>Палитра художника, если она ограничена (а только такую палитру можно практически знать, чтобы ею уверенно пользоваться), всегда содержит в себе нечто неповторимое и вместе с тем нечто общее во всех смесях — цветовое качество, которому трудно найти название, но которое вместе с тем в высшей степени характерно для всех или почти всех картин данного автора.</w:t>
      </w:r>
      <w:proofErr w:type="gramEnd"/>
    </w:p>
    <w:p w:rsidR="00C2082A" w:rsidRDefault="00C2082A" w:rsidP="00C2082A">
      <w:r>
        <w:t xml:space="preserve">Я нигде не видел таких красных, как в поздних вещах Рембрандта. </w:t>
      </w:r>
      <w:proofErr w:type="gramStart"/>
      <w:r>
        <w:t>По этому</w:t>
      </w:r>
      <w:proofErr w:type="gramEnd"/>
      <w:r>
        <w:t xml:space="preserve"> тяжелому красному цвету так же можно отличить подлинник от имитации, как по характеру ударов кисти художника. Палитра большого мастера, содержащая, конечно, и излюбленные им смеси, представляет собой совершенно индивидуальный словарь— </w:t>
      </w:r>
      <w:proofErr w:type="gramStart"/>
      <w:r>
        <w:t>ог</w:t>
      </w:r>
      <w:proofErr w:type="gramEnd"/>
      <w:r>
        <w:t>раниченный по сравнению с полным множеством красок и мощный со стороны изобразительных и выразительных возможностей.</w:t>
      </w:r>
    </w:p>
    <w:p w:rsidR="00C2082A" w:rsidRDefault="00C2082A" w:rsidP="00C2082A">
      <w:r>
        <w:t xml:space="preserve">Чем пользовался </w:t>
      </w:r>
      <w:proofErr w:type="spellStart"/>
      <w:r>
        <w:t>Доменико</w:t>
      </w:r>
      <w:proofErr w:type="spellEnd"/>
      <w:r>
        <w:t xml:space="preserve"> </w:t>
      </w:r>
      <w:proofErr w:type="spellStart"/>
      <w:r>
        <w:t>Креспи</w:t>
      </w:r>
      <w:proofErr w:type="spellEnd"/>
      <w:r>
        <w:t xml:space="preserve">, создавая свои «Таинства»? Палитра «Таинств» не содержит красок насыщенного цвета. Это только земли, белила и </w:t>
      </w:r>
      <w:proofErr w:type="gramStart"/>
      <w:r>
        <w:t>черная</w:t>
      </w:r>
      <w:proofErr w:type="gramEnd"/>
      <w:r>
        <w:t xml:space="preserve">. Но </w:t>
      </w:r>
      <w:proofErr w:type="spellStart"/>
      <w:r>
        <w:t>Креспи</w:t>
      </w:r>
      <w:proofErr w:type="spellEnd"/>
      <w:r>
        <w:t xml:space="preserve"> перевел на этот скудный язык такую полноту действительности, что цвет в его «Таинствах» вовсе не кажется бедным или однообразным, если даже забыть об его изобразительной силе и суровой выразительности, отвечающей толкованию темы. Не богата палитра едва прописанных цветом эскизов Рубенса, но мы не можем не увидеть не только ее прелести, по и изобразительной полноценности.</w:t>
      </w:r>
    </w:p>
    <w:p w:rsidR="00C2082A" w:rsidRDefault="00C2082A" w:rsidP="00C2082A">
      <w:r>
        <w:t>Конечно, большой мастер умеет извлечь из немногих цветов много разных звучаний.</w:t>
      </w:r>
    </w:p>
    <w:p w:rsidR="00C2082A" w:rsidRDefault="00C2082A" w:rsidP="00C2082A">
      <w:r>
        <w:t>Серьезным источником обогащения цветовых возможностей палитры служит, в частности, способ нанесения краски.</w:t>
      </w:r>
    </w:p>
    <w:p w:rsidR="00C2082A" w:rsidRDefault="00C2082A" w:rsidP="00C2082A">
      <w:r>
        <w:t xml:space="preserve">Выше говорилось об оживлении цвета приемом неполного пространственного смешения цветов и об использовании художниками неполного смешения красок. Способ нанесения краски тесно связан с впечатлением от нее. Рыхлое, плотное или прозрачное нанесение краски меняет цвет даже в тех случаях, когда сама краска не изменяется. </w:t>
      </w:r>
      <w:proofErr w:type="spellStart"/>
      <w:r>
        <w:t>Фернан</w:t>
      </w:r>
      <w:proofErr w:type="spellEnd"/>
      <w:r>
        <w:t xml:space="preserve"> </w:t>
      </w:r>
      <w:proofErr w:type="spellStart"/>
      <w:r>
        <w:t>Леже</w:t>
      </w:r>
      <w:proofErr w:type="spellEnd"/>
      <w:r>
        <w:t xml:space="preserve"> иногда пользовался только разным направлением мазка для того, чтобы создать разные оттенки цвета на разных пятнах плоскости. Бороздки от кисти по-разному затеняются при разном направлении мазка относительно источника света, поверхность мазков масляной живописи блестит по-разному в зависимости от направления и выпуклости мазка. И рельеф красочного слоя — существенный фактор обогащения цвета. Рельеф красочного слоя в поздних работах Рембрандта вместе с лессировками, заполняющими более густым цветом впадины, порождает неповторимое цветовое мерцание.</w:t>
      </w:r>
    </w:p>
    <w:p w:rsidR="00C2082A" w:rsidRDefault="00C2082A" w:rsidP="00C2082A">
      <w:r>
        <w:t xml:space="preserve">Цветовые эффекты от наложения одной краски на другую, в свою очередь, расширяют возможность колорита. Причем надо помнить, что законы смешения цветов при сложении красочных слоев не совпадают ни с законами оптического смешения, ни с законами </w:t>
      </w:r>
      <w:proofErr w:type="spellStart"/>
      <w:r>
        <w:t>вычитательного</w:t>
      </w:r>
      <w:proofErr w:type="spellEnd"/>
      <w:r>
        <w:t xml:space="preserve"> смешения. К сожалению, еще не изучено и поведение светового луча в масляной и эмульсионной пленке. Известно лишь, что слой масляной живописи представляет собой во многих случаях так называемую «мутную среду», законы преломления и рассеивания света в которой изучаются в оптике. Если, кроме того, тонкие масляные пленки лессировок оказались бы соизмеримыми с длиной световой волны, в многослойной живописи можно было бы найти эффекты интерференции световых лучей, зажигающие одни цвета и затемняющие другие, создающие игру цветов, подобную игре цвета на гранях драгоценных камней. Тогда краски </w:t>
      </w:r>
      <w:r>
        <w:lastRenderedPageBreak/>
        <w:t>картины менялись бы при изменении точки зрения, играли бы при рассматривании ее под разными углами. И перемена точки зрения была бы обязательным условием полноценного восприятия колорита картины. Так ли это? И только ли характером наложения пасты обогащается колорит картины?</w:t>
      </w:r>
    </w:p>
    <w:sectPr w:rsidR="00C2082A" w:rsidSect="00B40B7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2082A"/>
    <w:rsid w:val="002F761F"/>
    <w:rsid w:val="0052201F"/>
    <w:rsid w:val="007B6CB0"/>
    <w:rsid w:val="00943D61"/>
    <w:rsid w:val="00B40B7F"/>
    <w:rsid w:val="00C2082A"/>
    <w:rsid w:val="00CA3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61F"/>
  </w:style>
  <w:style w:type="paragraph" w:styleId="1">
    <w:name w:val="heading 1"/>
    <w:basedOn w:val="a"/>
    <w:link w:val="10"/>
    <w:uiPriority w:val="9"/>
    <w:qFormat/>
    <w:rsid w:val="00C2082A"/>
    <w:pPr>
      <w:keepNext/>
      <w:spacing w:before="240" w:after="60" w:line="240" w:lineRule="auto"/>
      <w:ind w:firstLine="0"/>
      <w:outlineLvl w:val="0"/>
    </w:pPr>
    <w:rPr>
      <w:rFonts w:ascii="Times New Roman" w:eastAsiaTheme="minorEastAsia" w:hAnsi="Times New Roman" w:cs="Times New Roman"/>
      <w:color w:val="0000FF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082A"/>
    <w:rPr>
      <w:rFonts w:ascii="Times New Roman" w:eastAsiaTheme="minorEastAsia" w:hAnsi="Times New Roman" w:cs="Times New Roman"/>
      <w:color w:val="0000FF"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1890</Words>
  <Characters>10779</Characters>
  <Application>Microsoft Office Word</Application>
  <DocSecurity>0</DocSecurity>
  <Lines>89</Lines>
  <Paragraphs>25</Paragraphs>
  <ScaleCrop>false</ScaleCrop>
  <Company>dom</Company>
  <LinksUpToDate>false</LinksUpToDate>
  <CharactersWithSpaces>12644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Galina</cp:lastModifiedBy>
  <cp:revision>1</cp:revision>
  <dcterms:created xsi:type="dcterms:W3CDTF">2008-12-01T09:33:00Z</dcterms:created>
  <dcterms:modified xsi:type="dcterms:W3CDTF">2008-12-01T09:33:00Z</dcterms:modified>
</cp:coreProperties>
</file>